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844" w:right="1190" w:hanging="65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21 - я Китайская международная конференция по обмену талантами</w:t>
      </w:r>
    </w:p>
    <w:bookmarkEnd w:id="0"/>
    <w:p>
      <w:pPr>
        <w:spacing w:line="377" w:lineRule="auto"/>
        <w:rPr>
          <w:rFonts w:ascii="Arial"/>
          <w:sz w:val="21"/>
        </w:rPr>
      </w:pPr>
    </w:p>
    <w:p>
      <w:pPr>
        <w:spacing w:before="101" w:line="334" w:lineRule="auto"/>
        <w:ind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В соответствии с « Общей программой работы 21 - й Китайской международной конференции по обмену талантами», Генеральная Ассамблея приняла структурную реформу на стороне предложения в качестве основной линии, сосредоточила внимание на строительстве инновационной экологической цепочки услуг « Фундаментальные исследования + технологические исследования + индустриализация результатов + научно - технические финансы + поддержка талантов», путем создания различных тем, различных функциональных выставочных площадок, организации и проведения мероприятий « Чжан Чжаньчэн», проведения на месте различных рекламных мероприятий, обменов и других средств, В то же время, демонстрируя статус - кво и перспективы международного инновационного экологического строительства в Китае во многих измерениях, мы будем содействовать сотрудничеству, обмену и торговле талантами, проектами, технологиями, продуктами и услугами между отечественными и зарубежными экспонентами, с тем чтобы на основе гармоничной интеграции и взаимного поощрения постоянно укреплять сбор элементов глобальных научно - технических инновационных ресурсов, усиливать усилия по привлечению международных талантов и повышать эффективность и уровень новой модели развития строительства услуг.</w:t>
      </w:r>
    </w:p>
    <w:p>
      <w:pPr>
        <w:spacing w:line="513" w:lineRule="exact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I. Время и место</w:t>
      </w:r>
    </w:p>
    <w:p>
      <w:pPr>
        <w:spacing w:before="47" w:line="55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position w:val="18"/>
          <w:sz w:val="31"/>
          <w:szCs w:val="31"/>
        </w:rPr>
        <w:t>Время: 15 - 16 апреля 2023 года</w:t>
      </w:r>
    </w:p>
    <w:p>
      <w:pPr>
        <w:spacing w:before="1" w:line="223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Место проведения: Шэньчжэньский выставочный центр</w:t>
      </w:r>
    </w:p>
    <w:p>
      <w:pPr>
        <w:spacing w:before="184" w:line="416" w:lineRule="exact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II. ОСНОВНЫЕ ЭЛЕМЕНТЫ</w:t>
      </w:r>
    </w:p>
    <w:p>
      <w:pPr>
        <w:spacing w:before="143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(1) Комплекс международных выставок научно - технических инноваций и обмена талантами</w:t>
      </w:r>
    </w:p>
    <w:p>
      <w:pPr>
        <w:spacing w:before="177" w:line="222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1. Выставочная площадка Министерства науки и техники</w:t>
      </w:r>
    </w:p>
    <w:p>
      <w:pPr>
        <w:spacing w:before="18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На тему « Стремитесь к новой эре, чтобы построить мировую научно - техническую державу»</w:t>
      </w:r>
    </w:p>
    <w:p>
      <w:pPr>
        <w:sectPr>
          <w:footerReference r:id="rId5" w:type="default"/>
          <w:pgSz w:w="11906" w:h="16839"/>
          <w:pgMar w:top="400" w:right="1466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4" w:lineRule="auto"/>
        <w:ind w:left="10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(2012 - 2022) Десятилетняя выставка достижений в области науки и техники и инноваций, используя фотографии, предметы, модели и другие выставочные элементы, сосредоточила внимание на великих достижениях и значительных достижениях в области науки и техники в Китае за последнее десятилетие.</w:t>
      </w:r>
    </w:p>
    <w:p>
      <w:pPr>
        <w:spacing w:line="334" w:lineRule="auto"/>
        <w:ind w:left="12" w:right="86" w:hanging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[Ведущую роль играют соответствующие отделы и центры Министерства науки и техники. Провинции, автономные районы и города, города, включенные в отдельный план, вице - провинциальные городские научно - технические управления (комитеты, бюро) при поддержке Центра обслуживания органов Министерства науки и техники]</w:t>
      </w:r>
    </w:p>
    <w:p>
      <w:pPr>
        <w:spacing w:line="222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1"/>
          <w:szCs w:val="31"/>
        </w:rPr>
        <w:t>2. Выставочная площадка для скоординированного регионального развития</w:t>
      </w:r>
    </w:p>
    <w:p>
      <w:pPr>
        <w:spacing w:before="179" w:line="334" w:lineRule="auto"/>
        <w:ind w:left="6" w:right="81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Стремясь в полной мере использовать два рынка и два вида ресурсов как внутри страны, так и за рубежом, повышать координацию регионального развития, содействовать скоординированному развитию Пекина, Тяньцзиня и Хэбэй, интеграции дельты реки Янцзы и развитию экономического пояса реки Янцзы, строительству района Большого залива Гуандун, Гонконг и Макао, строительству экономического круга двух городов в Чэньчжэне - Чунцине и строительству передовой демонстрационной зоны социализма с китайской спецификой, непрерывно продвигать развитие западного региона и формировать новую модель, содействовать новым прорывам в возрождении Северо - Восточного Китая, Содействовать ускоренному подъему центрального региона и поощрять восточный регион к ускорению модернизации. В сочетании со строительством важных мировых центров талантов и инновационных высот в Пекине, Шанхае, районе Большого залива Гуандун - Сянган - Аомэнь и Ухане мы исследуем строительство высокоуровневых высот талантов « 3 + N», платформ для привлечения и сбора талантов и стремимся создать новый полюс роста.</w:t>
      </w:r>
    </w:p>
    <w:p>
      <w:pPr>
        <w:spacing w:before="3" w:line="333" w:lineRule="auto"/>
        <w:ind w:left="6" w:right="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Выставочная площадка предназначена для планирования правительственных и корпоративных районов. Среди них правительственные регионы уделяют особое внимание содержанию международной инновационной экологической среды, такой как соответствующая политика, платформы и услуги в регионе. Корпоративные районы отбираются провинциями, автономными районами и муниципалитетами и приглашают 10 представительных предприятий в регионе для демонстрации и торговли на месте с технологиями, достижениями и продуктами, всесторонне демонстрируют уровень промышленного развития и стиль ключевых предприятий в регионе, привлекают таланты, углубляют обмены и сотрудничество, содействуют интеграции выставок и переговоров. Условно можно создать бюро найма талантов, чтобы предприятия могли набирать таланты как внутри страны, так и за рубежом, чтобы обеспечить платформу.</w:t>
      </w:r>
    </w:p>
    <w:p>
      <w:pPr>
        <w:spacing w:before="1" w:line="231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- Пекинско - Тяньцзинь - Хэбэйский сектор совместного развития. [ Пекин, Тяньцзинь, Хэбэйский научно - технический департамент (комитет,</w:t>
      </w:r>
    </w:p>
    <w:p>
      <w:pPr>
        <w:spacing w:before="171" w:line="231" w:lineRule="auto"/>
        <w:ind w:left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Бюро) организует]</w:t>
      </w:r>
    </w:p>
    <w:p>
      <w:pPr>
        <w:spacing w:before="174" w:line="229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- Интеграция в дельте реки Янцзы и сектор развития экономического пояса реки Янцзы. [ Шанхай, Цзянсу, Чжэцзян</w:t>
      </w:r>
    </w:p>
    <w:p>
      <w:pPr>
        <w:sectPr>
          <w:footerReference r:id="rId6" w:type="default"/>
          <w:pgSz w:w="11906" w:h="16839"/>
          <w:pgMar w:top="400" w:right="1379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4" w:firstLine="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Цзян, Аньхой, Цзянси, Хубэй, Хунань, Сычуань, Гуйчжоу, Юньнань, Нанкин, Ханчжоу, Ухань, Нинбо и другие провинциальные и муниципальные отделы науки и техники (комитет, бюро)</w:t>
      </w:r>
    </w:p>
    <w:p>
      <w:pPr>
        <w:spacing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- строительные плиты в районе Большого залива Гуандун - Сянган - Аомэнь. Департамент науки и техники провинции Гуандун]</w:t>
      </w:r>
    </w:p>
    <w:p>
      <w:pPr>
        <w:spacing w:before="173" w:line="333" w:lineRule="auto"/>
        <w:ind w:left="11" w:right="4" w:firstLine="60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- Северо - Восточная плита всестороннего возрождения. [ Ляонин, Цзилинь, Хэйлунцзян, Шэньян, Чанчунь, Харбин, Далянь и другие провинциальные и муниципальные отделы науки и техники (комитет, бюро)</w:t>
      </w:r>
    </w:p>
    <w:p>
      <w:pPr>
        <w:spacing w:before="2" w:line="333" w:lineRule="auto"/>
        <w:ind w:left="13" w:right="122" w:firstLine="60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- Западный сектор развития. [ Внутренняя Монголия, Гуанси, Тибет, Шэньси, Ганьсу, Цинхай, Нинся, Синьцзян, Сиань и другие провинциальные и районные отделы науки и техники (комитеты, бюро)</w:t>
      </w:r>
    </w:p>
    <w:p>
      <w:pPr>
        <w:spacing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- Центральная возвышающаяся плита. Шаньси, Хэнань и другие провинциальные отделы науки и техники]</w:t>
      </w:r>
    </w:p>
    <w:p>
      <w:pPr>
        <w:spacing w:before="170" w:line="334" w:lineRule="auto"/>
        <w:ind w:left="45" w:right="105" w:firstLine="56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- Восточная модернизированная плита. Фуцзянь, Шаньдун, Хайнань, Цзинань, Циндао, Сямынь и другие провинциальные и муниципальные отделы науки и техники (комитет, бюро)</w:t>
      </w:r>
    </w:p>
    <w:p>
      <w:pPr>
        <w:spacing w:before="2" w:line="333" w:lineRule="auto"/>
        <w:ind w:left="32" w:right="107" w:firstLine="58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- Строительная плита экономического круга Шуанчэн в Чэнду - Чунцинском районе. [ Чунцин, Чэнду и другие муниципальные отделы науки и техники (комитет, бюро) организуют]</w:t>
      </w:r>
    </w:p>
    <w:p>
      <w:pPr>
        <w:spacing w:before="2" w:line="332" w:lineRule="auto"/>
        <w:ind w:left="13" w:right="107" w:firstLine="60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- строительство плит в первой демонстрационной зоне. [ Шэньчжэньский комитет по науке, технике и инновациям</w:t>
      </w:r>
    </w:p>
    <w:p>
      <w:pPr>
        <w:spacing w:line="224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 Предприятия возглавляют поддержку инновационных выставочных площадок</w:t>
      </w:r>
    </w:p>
    <w:p>
      <w:pPr>
        <w:spacing w:before="190" w:line="333" w:lineRule="auto"/>
        <w:ind w:right="107" w:firstLine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- Выставка научно - технических и инновационных достижений центральных предприятий. Для того, чтобы окружить промышленную цепочку, структурировать инновационную цепочку, развернуть цепочку талантов, в полной мере играть ведущую и поддерживающую роль крупных предприятий в качестве цели, пригласить центральные предприятия создать выставку, сосредоточиться на демонстрации достижений и достижений научно - технических инноваций, провести список потребностей проекта и список рекрутеров, чтобы разоблачить мероприятия, провести совместный обмен и торговлю продуктами, содействовать интеграции инноваций в производственную цепочку вверх и вниз по течению, крупные и средние предприятия. [ Организовано Бюро международного сотрудничества Комитета по контролю и управлению государственными активами Государственного совета]</w:t>
      </w:r>
    </w:p>
    <w:p>
      <w:pPr>
        <w:spacing w:before="1" w:line="223" w:lineRule="auto"/>
        <w:ind w:left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- Торговый сегмент для демонстрации результатов инновационного предпринимательства. В целях укрепления инновационной позиции предприятий,</w:t>
      </w:r>
    </w:p>
    <w:p>
      <w:pPr>
        <w:sectPr>
          <w:footerReference r:id="rId7" w:type="default"/>
          <w:pgSz w:w="11906" w:h="16839"/>
          <w:pgMar w:top="400" w:right="1353" w:bottom="1876" w:left="1593" w:header="0" w:footer="17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4" w:lineRule="auto"/>
        <w:ind w:left="3" w:firstLine="13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Полностью мобилизовать энтузиазм предприятий в области инноваций, содействовать объединению различных инновационных элементов в предприятия с целью, пригласить « специализированные новые » научно - технические предприятия, инновационные малые, средние и микропредприятия, а также предпринимательские предприятия, отдельных лиц, обладателей проектов, выигравших международный конкурс инноваций и предпринимательства в Шэньчжэне, Китай (команда) принять участие в выставке, продвигать научно - технические инновационные достижения, предпринимательские проекты, содействовать посадке проектов результатов, осуществлять торговлю продуктами на месте, помогать научно - техническим предприятиям, Инновационные ММСП превратились в важный источник инноваций. [ Китайский международный центр обмена талантами организован при поддержке соответствующих провинциальных, районных и муниципальных научно - технических управлений (комитетов, бюро), возглавляемых Шэньчжэньским муниципальным бюро людских ресурсов и социального обеспечения и организованных Шэньчжэньским международным центром обмена талантами]</w:t>
      </w:r>
    </w:p>
    <w:p>
      <w:pPr>
        <w:spacing w:line="222" w:lineRule="auto"/>
        <w:ind w:left="62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4. Международная экологическая строительная площадка</w:t>
      </w:r>
    </w:p>
    <w:p>
      <w:pPr>
        <w:spacing w:before="189" w:line="333" w:lineRule="auto"/>
        <w:ind w:left="9" w:right="6" w:firstLine="6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- Пропагандирующая плита выставки специализированных учреждений за пределами страны (границы). В целях повышения эффективности взаимодействия между двумя циклами внутри страны и за рубежом, достижения взаимной выгоды и беспроигрышных результатов, в соответствии с принципом диверсификации страны, укрепления существующих каналов и расширения новых каналов, приглашаются национальные (пограничные) и зарубежные экспертные организации, высшие учебные заведения, научно - исследовательские институты, институты людских ресурсов, учебные заведения, предприятия и другие учреждения для продвижения и продвижения, содействия прагматичной стыковке между внутренним и иностранным спросом и предложением и реализации двойного цикла открытого сотрудничества.</w:t>
      </w:r>
    </w:p>
    <w:p>
      <w:pPr>
        <w:spacing w:before="1" w:line="225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[Руководит соответствующим отделом Министерства науки и техники, организует Шэньчжэньский международный центр обмена талантами]</w:t>
      </w:r>
    </w:p>
    <w:p>
      <w:pPr>
        <w:spacing w:before="182" w:line="337" w:lineRule="auto"/>
        <w:ind w:right="13" w:firstLine="61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 Компонент научно - технического и инновационного обмена и сотрудничества. Основываясь на принципе взаимной выгоды и обоюдного выигрыша, опираясь на содействие глубокой интеграции международных инновационных цепочек и промышленных цепочек, ориентируясь на передовые инновационные технологии с международными преимуществами, используя международное инновационное сотрудничество и обмен талантами между Гонконгом, Маукао и Тайванем в качестве основной линии, объединяя таланты, проекты, платформы, отрасли и другие инновационные элементы, расширяя области и пространство инновационного сотрудничества между людьми и приглашая таланты и инновационные учреждения как внутри страны, так и за рубежом, участвующие в трансграничном инновационном сотрудничестве, В сочетании с преимуществами собственных инновационных ресурсов и эффективностью работы и другими обстоятельствами, чтобы провести централизованную демонстрацию и продвижение, эффективно содействовать практическому стыковке и сотрудничеству инновационных ресурсов производства, исследований и исследований в ключевых технологических областях. [ Китайское научно - техническое сотрудничество</w:t>
      </w:r>
    </w:p>
    <w:p>
      <w:pPr>
        <w:sectPr>
          <w:footerReference r:id="rId8" w:type="default"/>
          <w:pgSz w:w="11906" w:h="16839"/>
          <w:pgMar w:top="400" w:right="1373" w:bottom="1876" w:left="1591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Ведущий центр потока, международная сеть сотрудничества в области передачи технологий]</w:t>
      </w:r>
    </w:p>
    <w:p>
      <w:pPr>
        <w:spacing w:before="178" w:line="333" w:lineRule="auto"/>
        <w:ind w:left="3" w:right="13" w:firstLine="60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 Развитие науки и образования. Новая эпоха, новая модель. Университеты должны демонстрировать свою миссию и ценность, активно изменять методы образования и обучать первоклассных инновационных талантов; Прорыв границ дисциплин и содействие междисциплинарной интеграции дисциплин; Изменить парадигму научных исследований и повысить способность к независимым инновациям; Углубление глобальной стратегии, служение построению сообщества человеческой судьбы. Выставочная площадка приглашает отечественные и зарубежные университеты продемонстрировать достижения в строительстве первоклассных университетов, первоклассных дисциплин, статус - кво строительства международной среды, служить примерам экономического и социального развития и продвигать результаты исследований по доминирующим дисциплинам. [ Соответствующие отделы и центры Министерства науки и техники возглавляют, соответствующие отечественные и зарубежные университеты поддерживают, Шэньчжэньский международный центр обмена талантами организует]</w:t>
      </w:r>
    </w:p>
    <w:p>
      <w:pPr>
        <w:spacing w:before="7" w:line="333" w:lineRule="auto"/>
        <w:ind w:left="1" w:firstLine="60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 Презентационный сегмент выставки кадровых служб. Приглашаем известные отечественные и зарубежные компании - охотники за головами, рынки людских ресурсов, агентства по отправке и аутсорсингу услуг, агентства по оценке талантов, консультационные фирмы по вопросам управления и т. Д., Чтобы продемонстрировать и представить, сосредоточиться на результатах развития услуг в области людских ресурсов и развитии служб людских ресурсов, углубленно изучить предложение и спрос на услуги в области людских ресурсов, содействовать стыковке спроса и предложения, посадке проектов и преобразованию результатов, Содействие качественному развитию услуг в области людских ресурсов в новую эпоху. [ Шэньчжэньское муниципальное бюро людских ресурсов и социального обеспечения возглавляет Шэньчжэньский международный центр обмена талантами, Азиатско - Тихоокеанский институт обслуживания талантов]</w:t>
      </w:r>
    </w:p>
    <w:p>
      <w:pPr>
        <w:spacing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- Презентация сегмента научно - технических финансовых услуг. Укрепление научно - технических и финансовых услуг предприятий</w:t>
      </w:r>
    </w:p>
    <w:p>
      <w:pPr>
        <w:spacing w:before="185" w:line="337" w:lineRule="auto"/>
        <w:ind w:right="92" w:firstLine="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Степень, пригласить банки, фьючерсы, финансовые гарантии, ценные бумаги, страхование, венчурные инвестиции и другие финансовые учреждения и отраслевые организации для участия в различных видах капитала. Построить мост между финансовыми учреждениями и научно - техническими предприятиями, внедрить инновационные финансовые продукты, улучшить модель обслуживания, расширить каналы финансирования предприятий, реализовать органическое сочетание научно - технической инновационной цепочки и цепочки финансового капитала, обеспечить систематическое решение и техническую поддержку для финансирования научно - технических малых и средних предприятий и преобразования научно - технических достижений, представить финансовую поддержку реальной экономики развития экологии. [ Шэньчжэньский комитет по науке, технике и инновациям возглавляет, Шэньчжэнь местный финансовый надзор</w:t>
      </w:r>
    </w:p>
    <w:p>
      <w:pPr>
        <w:sectPr>
          <w:footerReference r:id="rId9" w:type="default"/>
          <w:pgSz w:w="11906" w:h="16839"/>
          <w:pgMar w:top="400" w:right="1373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5" w:right="86" w:firstLine="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Управление поддерживает, Шэньчжэньский международный центр обмена талантами, Шэньчжэньская ассоциация инновационных экологических услуг Longhua]</w:t>
      </w:r>
    </w:p>
    <w:p>
      <w:pPr>
        <w:spacing w:before="1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(2) Дом инноваций и предпринимательства талантов</w:t>
      </w:r>
    </w:p>
    <w:p>
      <w:pPr>
        <w:spacing w:before="179" w:line="333" w:lineRule="auto"/>
        <w:ind w:right="216" w:firstLine="63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Организуйте зарубежные студенческие организации, зарубежные высшие учебные заведения и отдельных иностранных студентов, компетентные органы возвращающихся иностранных студентов в Китае, парки предпринимательства для иностранных студентов и предприятия и другие выставки и презентации, пропагандируйте политику по привлечению иностранных студентов, зарубежных высококвалифицированных талантов и поддержки предпринимательства в разных местах, а также создавайте платформу для стыковки и сотрудничества для иностранных репатриантов. В течение того же периода организуются ярмарки вакансий по рекрутингу, « Baibo Bank», роуд - шоу для докторских проектов, форум по планированию и развитию карьеры по рекрутингу и другие мероприятия. [ Шэньчжэньское муниципальное бюро безопасности людских ресурсов возглавляет Шэньчжэньскую ассоциацию репатриантов, обучающихся за рубежом (далее именуемую Шэньчжэньской ассоциацией по возвращению)]</w:t>
      </w:r>
    </w:p>
    <w:p>
      <w:pPr>
        <w:spacing w:line="229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(3) Специализированный павильон по популяризации науки и техники</w:t>
      </w:r>
    </w:p>
    <w:p>
      <w:pPr>
        <w:spacing w:before="176" w:line="336" w:lineRule="auto"/>
        <w:ind w:left="1" w:firstLine="634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Углубленно претворять в жизнь « Мнения о дальнейшем укреплении популяризации науки и техники в новую эру», « План действий по повышению качества науки для всех (2021 - 2035 годы) », энергично продвигать научный дух во всем обществе, популяризировать научные знания, стимулировать научные мечты и устремления, содействовать всестороннему повышению научного качества всего народа, оказывать сильную поддержку самостоятельности науки и техники на высоком уровне, а также строить мировую научно - техническую мощь, Сделать еще больший вклад в великое возрождение китайской нации. Вокруг горячих точек научно - технических инноваций, представляющих общественный интерес, популяризация научно - технических ресурсов и содействие обмену и торговле научно - популярными продуктами; Содействовать глубокой интеграции информационных технологий и научно - инновационного образования, стимулировать любопытство и воображение молодежи, повышать научный интерес, инновационную осведомленность и инновационные возможности, воспитывать большое количество молодых людей с потенциалом ученых и укреплять базу талантов для ускорения строительства научно - технической державы. [ Соответствующие отделы Министерства науки и техники возглавляются Шэньчжэньской ассоциацией науки и техники, Шэньчжэньским муниципальным бюро образования при поддержке Шэньчжэньского международного центра обмена талантами]</w:t>
      </w:r>
    </w:p>
    <w:p>
      <w:pPr>
        <w:sectPr>
          <w:footerReference r:id="rId10" w:type="default"/>
          <w:pgSz w:w="11906" w:h="16839"/>
          <w:pgMar w:top="400" w:right="1379" w:bottom="1876" w:left="1593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(4) Международная служба талантов</w:t>
      </w:r>
    </w:p>
    <w:p>
      <w:pPr>
        <w:spacing w:before="179" w:line="333" w:lineRule="auto"/>
        <w:ind w:left="5" w:firstLine="665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В целях ускорения строительства международной среды в Китае, повышения эффективности и уровня обслуживания международных талантов, стимулирования потребления, ориентированного на обслуживание, оптимизации деловой среды, содействия строительству интернационализированных городов, пригласить некоторые страны в Гуанчжоу консульства, отечественные агентства по обслуживанию иностранных талантов, службы людских ресурсов и торговые палаты, общественные организации и другие выставки для участия в выставке, чтобы обсудить концепцию международного обслуживания талантов путем демонстрации на месте, обмена и стыковки, Поиск путей строительства международного квартала талантов; В форме консультаций на месте, развлекательных взаимодействий, торговли товарами, выставок и других форм продвижения общественных услуг, профессиональных услуг, бытовых услуг и другого контента. [ Китайский международный центр обмена талантами, возглавляемый соответствующими отделами Министерства науки и техники, организационным отделом Шэньчжэньского муниципального комитета партии, руководством Шэньчжэньского управления иностранных дел, организованным Шэньчжэньским международным центром обмена талантами]</w:t>
      </w:r>
    </w:p>
    <w:p>
      <w:pPr>
        <w:spacing w:line="228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 xml:space="preserve">(5) Выставка сотрудничества между китайскими школами ИТ - индустрии 2023 года</w:t>
      </w:r>
    </w:p>
    <w:p>
      <w:pPr>
        <w:spacing w:before="177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Для углубления сотрудничества между школами и предприятиями и создания национальной платформы для сотрудничества в области ИТ - талантов и проектов</w:t>
      </w:r>
    </w:p>
    <w:p>
      <w:pPr>
        <w:spacing w:before="192" w:line="333" w:lineRule="auto"/>
        <w:ind w:right="222" w:firstLine="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Стандарт, организация Национальной академии демонстрационного программного обеспечения, национальной подготовки специалистов по программному обеспечению (Шэньчжэнь) базовых предприятий, известных ИТ - предприятий для участия, тесных контактов и обменов, содействия обеим сторонам в области подготовки кадров, научно - технических исследований и разработок, преобразования результатов, инноваций и предпринимательства, ускорения модернизации инновационного потенциала высокотехнологичной промышленности Шэньчжэня. [ Шэньчжэньский центр содействия высокотехнологичной промышленности]</w:t>
      </w:r>
    </w:p>
    <w:p>
      <w:pPr>
        <w:spacing w:before="1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III. Процесс участия</w:t>
      </w:r>
    </w:p>
    <w:p>
      <w:pPr>
        <w:spacing w:before="158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(i) Регистрация</w:t>
      </w:r>
    </w:p>
    <w:p>
      <w:pPr>
        <w:spacing w:before="109" w:line="347" w:lineRule="auto"/>
        <w:ind w:left="11" w:right="21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Намеренные экспоненты войдут на официальный сайт Конференции (www.ciep.gov.cn), нажмите « Я хочу участвовать в выставке», чтобы заполнить базовую информацию, чтобы стать зарегистрированным пользователем, с зарегистрированным именем пользователя и паролем войти в фоновую систему экспонента для последующих экспонентов.</w:t>
      </w:r>
    </w:p>
    <w:p>
      <w:pPr>
        <w:sectPr>
          <w:footerReference r:id="rId11" w:type="default"/>
          <w:pgSz w:w="11906" w:h="16839"/>
          <w:pgMar w:top="400" w:right="1373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29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(2) Заявка на стенд</w:t>
      </w:r>
    </w:p>
    <w:p>
      <w:pPr>
        <w:spacing w:before="176" w:line="333" w:lineRule="auto"/>
        <w:ind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Намеренные экспоненты войдут в фоновый стол экспонента с зарегистрированным именем пользователя и паролем, нажмите « Заявка на участие в выставке», чтобы заполнить соответствующую информацию об экспоненте в соответствии с требованиями, подтвердите правильность и подайте заявку на стенд.</w:t>
      </w:r>
    </w:p>
    <w:p>
      <w:pPr>
        <w:spacing w:line="229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(3) Бут подтверждает</w:t>
      </w:r>
    </w:p>
    <w:p>
      <w:pPr>
        <w:spacing w:before="176" w:line="333" w:lineRule="auto"/>
        <w:ind w:left="3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После того, как Организационный комитет Генеральной Ассамблеи подтвердит, что экспоненты декларируют информацию, предполагаемые экспоненты могут подписать соглашение о подтверждении стенда по требованию (с официальной печатью подразделения) и отправить его в Шэньчжэньский международный центр обмена талантами для своевременной уплаты соответствующих сборов.</w:t>
      </w:r>
    </w:p>
    <w:p>
      <w:pPr>
        <w:spacing w:before="1" w:line="228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(iv) Крайний срок</w:t>
      </w:r>
    </w:p>
    <w:p>
      <w:pPr>
        <w:spacing w:before="178" w:line="333" w:lineRule="auto"/>
        <w:ind w:left="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Регистрация на участие в конференции заканчивается 24 марта 2023 года, просрочка в принципе больше не принимается.</w:t>
      </w:r>
    </w:p>
    <w:p>
      <w:pPr>
        <w:spacing w:line="232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IV. Контактная информация</w:t>
      </w:r>
    </w:p>
    <w:p>
      <w:pPr>
        <w:spacing w:before="170" w:line="225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Контактные лица: Е. Сюйвен, Го Вэйю</w:t>
      </w:r>
    </w:p>
    <w:p>
      <w:pPr>
        <w:spacing w:before="185" w:line="223" w:lineRule="auto"/>
        <w:ind w:left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Тел.: 0755 - 81773047, 0755 - 81773461</w:t>
      </w:r>
    </w:p>
    <w:p>
      <w:pPr>
        <w:spacing w:before="9" w:line="347" w:lineRule="auto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Почтовый ящик: yexiuwen@ciep.gov.cn</w:t>
      </w:r>
      <w:r>
        <w:fldChar w:fldCharType="begin"/>
      </w:r>
      <w:r>
        <w:instrText xml:space="preserve"> HYPERLINK "mailto:yexiuwen@ciep.gov.cn"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fldChar w:fldCharType="end"/>
      </w:r>
    </w:p>
    <w:p>
      <w:pPr>
        <w:spacing w:before="93" w:line="430" w:lineRule="exact"/>
        <w:ind w:left="18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guoweiyu@ciep.gov.cn</w:t>
      </w:r>
    </w:p>
    <w:p>
      <w:pPr>
        <w:sectPr>
          <w:footerReference r:id="rId12" w:type="default"/>
          <w:pgSz w:w="11906" w:h="16839"/>
          <w:pgMar w:top="400" w:right="1595" w:bottom="1876" w:left="1601" w:header="0" w:footer="1716" w:gutter="0"/>
          <w:cols w:space="720" w:num="1"/>
        </w:sectPr>
      </w:pPr>
    </w:p>
    <w:p/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5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03808DF441BF4B3CAD065ED23CA422E2</vt:lpwstr>
  </property>
</Properties>
</file>