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1844" w:right="1190" w:hanging="658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21 - я Китайская международная конференция по обмену талантами</w:t>
      </w:r>
    </w:p>
    <w:bookmarkEnd w:id="0"/>
    <w:p>
      <w:pPr>
        <w:spacing w:line="377" w:lineRule="auto"/>
        <w:rPr>
          <w:rFonts w:ascii="Arial"/>
          <w:sz w:val="21"/>
        </w:rPr>
      </w:pPr>
    </w:p>
    <w:p>
      <w:pPr>
        <w:spacing w:before="101" w:line="334" w:lineRule="auto"/>
        <w:ind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В соответствии с « Общей программой работы 21 - й Китайской международной конференции по обмену талантами», Генеральная Ассамблея приняла структурную реформу на стороне предложения в качестве основной линии, сосредоточила внимание на строительстве инновационной экологической цепочки услуг « Фундаментальные исследования + технологические исследования + индустриализация результатов + научно - технические финансы + поддержка талантов», путем создания различных тем, различных функциональных выставочных площадок, организации и проведения мероприятий « Чжан Чжаньчэн», проведения на месте различных рекламных мероприятий, обменов и других средств, В то же время, демонстрируя статус - кво и перспективы международного инновационного экологического строительства в Китае во многих измерениях, мы будем содействовать сотрудничеству, обмену и торговле талантами, проектами, технологиями, продуктами и услугами между отечественными и зарубежными экспонентами, с тем чтобы на основе гармоничной интеграции и взаимного поощрения постоянно укреплять сбор элементов глобальных научно - технических инновационных ресурсов, усиливать усилия по привлечению международных талантов и повышать эффективность и уровень новой модели развития строительства услуг.</w:t>
      </w:r>
    </w:p>
    <w:p>
      <w:pPr>
        <w:spacing w:line="513" w:lineRule="exact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I. Время и место</w:t>
      </w:r>
    </w:p>
    <w:p>
      <w:pPr>
        <w:spacing w:before="47" w:line="559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Время: 15 - 16 апреля 2023 года</w:t>
      </w:r>
    </w:p>
    <w:p>
      <w:pPr>
        <w:spacing w:before="1" w:line="223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Место проведения: Шэньчжэньский выставочный центр</w:t>
      </w:r>
    </w:p>
    <w:p>
      <w:pPr>
        <w:spacing w:before="184" w:line="416" w:lineRule="exact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II. ОСНОВНЫЕ ЭЛЕМЕНТЫ</w:t>
      </w:r>
    </w:p>
    <w:p>
      <w:pPr>
        <w:spacing w:before="143"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(1) Комплекс международных выставок научно - технических инноваций и обмена талантами</w:t>
      </w:r>
    </w:p>
    <w:p>
      <w:pPr>
        <w:spacing w:before="177" w:line="222" w:lineRule="auto"/>
        <w:ind w:left="63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1"/>
          <w:szCs w:val="31"/>
        </w:rPr>
        <w:t>1. Выставочная площадка Министерства науки и техники</w:t>
      </w:r>
    </w:p>
    <w:p>
      <w:pPr>
        <w:spacing w:before="188" w:line="222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На тему « Стремитесь к новой эре, чтобы построить мировую научно - техническую державу»</w:t>
      </w:r>
    </w:p>
    <w:p>
      <w:pPr>
        <w:sectPr>
          <w:footerReference r:id="rId5" w:type="default"/>
          <w:pgSz w:w="11906" w:h="16839"/>
          <w:pgMar w:top="400" w:right="1466" w:bottom="1876" w:left="1597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4" w:lineRule="auto"/>
        <w:ind w:left="10" w:hanging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(2012 - 2022) Десятилетняя выставка достижений в области науки и техники и инноваций, используя фотографии, предметы, модели и другие выставочные элементы, сосредоточила внимание на великих достижениях и значительных достижениях в области науки и техники в Китае за последнее десятилетие.</w:t>
      </w:r>
    </w:p>
    <w:p>
      <w:pPr>
        <w:spacing w:line="334" w:lineRule="auto"/>
        <w:ind w:left="12" w:right="86" w:hanging="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[Ведущую роль играют соответствующие отделы и центры Министерства науки и техники. Провинции, автономные районы и города, города, включенные в отдельный план, вице - провинциальные городские научно - технические управления (комитеты, бюро) при поддержке Центра обслуживания органов Министерства науки и техники]</w:t>
      </w:r>
    </w:p>
    <w:p>
      <w:pPr>
        <w:spacing w:line="222" w:lineRule="auto"/>
        <w:ind w:left="62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31"/>
          <w:szCs w:val="31"/>
        </w:rPr>
        <w:t>2. Выставочная площадка для скоординированного регионального развития</w:t>
      </w:r>
    </w:p>
    <w:p>
      <w:pPr>
        <w:spacing w:before="179" w:line="334" w:lineRule="auto"/>
        <w:ind w:left="6" w:right="81" w:firstLine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Стремясь в полной мере использовать два рынка и два вида ресурсов как внутри страны, так и за рубежом, повышать координацию регионального развития, содействовать скоординированному развитию Пекина, Тяньцзиня и Хэбэй, интеграции дельты реки Янцзы и развитию экономического пояса реки Янцзы, строительству района Большого залива Гуандун, Гонконг и Макао, строительству экономического круга двух городов в Чэньчжэне - Чунцине и строительству передовой демонстрационной зоны социализма с китайской спецификой, непрерывно продвигать развитие западного региона и формировать новую модель, содействовать новым прорывам в возрождении Северо - Восточного Китая, Содействовать ускоренному подъему центрального региона и поощрять восточный регион к ускорению модернизации. В сочетании со строительством важных мировых центров талантов и инновационных высот в Пекине, Шанхае, районе Большого залива Гуандун - Сянган - Аомэнь и Ухане мы исследуем строительство высокоуровневых высот талантов « 3 + N», платформ для привлечения и сбора талантов и стремимся создать новый полюс роста.</w:t>
      </w:r>
    </w:p>
    <w:p>
      <w:pPr>
        <w:spacing w:before="3" w:line="333" w:lineRule="auto"/>
        <w:ind w:left="6" w:right="7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Выставочная площадка предназначена для планирования правительственных и корпоративных районов. Среди них правительственные регионы уделяют особое внимание содержанию международной инновационной экологической среды, такой как соответствующая политика, платформы и услуги в регионе. Корпоративные районы отбираются провинциями, автономными районами и муниципалитетами и приглашают 10 представительных предприятий в регионе для демонстрации и торговли на месте с технологиями, достижениями и продуктами, всесторонне демонстрируют уровень промышленного развития и стиль ключевых предприятий в регионе, привлекают таланты, углубляют обмены и сотрудничество, содействуют интеграции выставок и переговоров. Условно можно создать бюро найма талантов, чтобы предприятия могли набирать таланты как внутри страны, так и за рубежом, чтобы обеспечить платформу.</w:t>
      </w:r>
    </w:p>
    <w:p>
      <w:pPr>
        <w:spacing w:before="1" w:line="231" w:lineRule="auto"/>
        <w:ind w:left="615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- Пекинско - Тяньцзинь - Хэбэйский сектор совместного развития. [ Пекин, Тяньцзинь, Хэбэйский научно - технический департамент (комитет,</w:t>
      </w:r>
    </w:p>
    <w:p>
      <w:pPr>
        <w:spacing w:before="171" w:line="231" w:lineRule="auto"/>
        <w:ind w:left="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Бюро) организует]</w:t>
      </w:r>
    </w:p>
    <w:p>
      <w:pPr>
        <w:spacing w:before="174" w:line="229" w:lineRule="auto"/>
        <w:ind w:left="615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- Интеграция в дельте реки Янцзы и сектор развития экономического пояса реки Янцзы. [ Шанхай, Цзянсу, Чжэцзян</w:t>
      </w:r>
    </w:p>
    <w:p>
      <w:pPr>
        <w:sectPr>
          <w:footerReference r:id="rId6" w:type="default"/>
          <w:pgSz w:w="11906" w:h="16839"/>
          <w:pgMar w:top="400" w:right="1379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left="14" w:firstLine="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Цзян, Аньхой, Цзянси, Хубэй, Хунань, Сычуань, Гуйчжоу, Юньнань, Нанкин, Ханчжоу, Ухань, Нинбо и другие провинциальные и муниципальные отделы науки и техники (комитет, бюро)</w:t>
      </w:r>
    </w:p>
    <w:p>
      <w:pPr>
        <w:spacing w:line="231" w:lineRule="auto"/>
        <w:ind w:left="61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- строительные плиты в районе Большого залива Гуандун - Сянган - Аомэнь. Департамент науки и техники провинции Гуандун]</w:t>
      </w:r>
    </w:p>
    <w:p>
      <w:pPr>
        <w:spacing w:before="173" w:line="333" w:lineRule="auto"/>
        <w:ind w:left="11" w:right="4" w:firstLine="602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>- Северо - Восточная плита всестороннего возрождения. [ Ляонин, Цзилинь, Хэйлунцзян, Шэньян, Чанчунь, Харбин, Далянь и другие провинциальные и муниципальные отделы науки и техники (комитет, бюро)</w:t>
      </w:r>
    </w:p>
    <w:p>
      <w:pPr>
        <w:spacing w:before="2" w:line="333" w:lineRule="auto"/>
        <w:ind w:left="13" w:right="122" w:firstLine="60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- Западный сектор развития. [ Внутренняя Монголия, Гуанси, Тибет, Шэньси, Ганьсу, Цинхай, Нинся, Синьцзян, Сиань и другие провинциальные и районные отделы науки и техники (комитеты, бюро)</w:t>
      </w:r>
    </w:p>
    <w:p>
      <w:pPr>
        <w:spacing w:line="231" w:lineRule="auto"/>
        <w:ind w:left="61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4"/>
          <w:sz w:val="31"/>
          <w:szCs w:val="31"/>
        </w:rPr>
        <w:t>- Центральная возвышающаяся плита. Шаньси, Хэнань и другие провинциальные отделы науки и техники]</w:t>
      </w:r>
    </w:p>
    <w:p>
      <w:pPr>
        <w:spacing w:before="170" w:line="334" w:lineRule="auto"/>
        <w:ind w:left="45" w:right="105" w:firstLine="568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- Восточная модернизированная плита. Фуцзянь, Шаньдун, Хайнань, Цзинань, Циндао, Сямынь и другие провинциальные и муниципальные отделы науки и техники (комитет, бюро)</w:t>
      </w:r>
    </w:p>
    <w:p>
      <w:pPr>
        <w:spacing w:before="2" w:line="333" w:lineRule="auto"/>
        <w:ind w:left="32" w:right="107" w:firstLine="581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- Строительная плита экономического круга Шуанчэн в Чэнду - Чунцинском районе. [ Чунцин, Чэнду и другие муниципальные отделы науки и техники (комитет, бюро) организуют]</w:t>
      </w:r>
    </w:p>
    <w:p>
      <w:pPr>
        <w:spacing w:before="2" w:line="332" w:lineRule="auto"/>
        <w:ind w:left="13" w:right="107" w:firstLine="60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- строительство плит в первой демонстрационной зоне. [ Шэньчжэньский комитет по науке, технике и инновациям</w:t>
      </w:r>
    </w:p>
    <w:p>
      <w:pPr>
        <w:spacing w:line="224" w:lineRule="auto"/>
        <w:ind w:left="6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3. Предприятия возглавляют поддержку инновационных выставочных площадок</w:t>
      </w:r>
    </w:p>
    <w:p>
      <w:pPr>
        <w:spacing w:before="190" w:line="333" w:lineRule="auto"/>
        <w:ind w:right="107" w:firstLine="61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- Выставка научно - технических и инновационных достижений центральных предприятий. Для того, чтобы окружить промышленную цепочку, структурировать инновационную цепочку, развернуть цепочку талантов, в полной мере играть ведущую и поддерживающую роль крупных предприятий в качестве цели, пригласить центральные предприятия создать выставку, сосредоточиться на демонстрации достижений и достижений научно - технических инноваций, провести список потребностей проекта и список рекрутеров, чтобы разоблачить мероприятия, провести совместный обмен и торговлю продуктами, содействовать интеграции инноваций в производственную цепочку вверх и вниз по течению, крупные и средние предприятия. [ Организовано Бюро международного сотрудничества Комитета по контролю и управлению государственными активами Государственного совета]</w:t>
      </w:r>
    </w:p>
    <w:p>
      <w:pPr>
        <w:spacing w:before="1" w:line="223" w:lineRule="auto"/>
        <w:ind w:left="61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- Торговый сегмент для демонстрации результатов инновационного предпринимательства. В целях укрепления инновационной позиции предприятий,</w:t>
      </w:r>
    </w:p>
    <w:p>
      <w:pPr>
        <w:sectPr>
          <w:footerReference r:id="rId7" w:type="default"/>
          <w:pgSz w:w="11906" w:h="16839"/>
          <w:pgMar w:top="400" w:right="1353" w:bottom="1876" w:left="1593" w:header="0" w:footer="1716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34" w:lineRule="auto"/>
        <w:ind w:left="3" w:firstLine="13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Полностью мобилизовать энтузиазм предприятий в области инноваций, содействовать объединению различных инновационных элементов в предприятия с целью, пригласить « специализированные новые » научно - технические предприятия, инновационные малые, средние и микропредприятия, а также предпринимательские предприятия, отдельных лиц, обладателей проектов, выигравших международный конкурс инноваций и предпринимательства в Шэньчжэне, Китай (команда) принять участие в выставке, продвигать научно - технические инновационные достижения, предпринимательские проекты, содействовать посадке проектов результатов, осуществлять торговлю продуктами на месте, помогать научно - техническим предприятиям, Инновационные ММСП превратились в важный источник инноваций. [ Китайский международный центр обмена талантами организован при поддержке соответствующих провинциальных, районных и муниципальных научно - технических управлений (комитетов, бюро), возглавляемых Шэньчжэньским муниципальным бюро людских ресурсов и социального обеспечения и организованных Шэньчжэньским международным центром обмена талантами]</w:t>
      </w:r>
    </w:p>
    <w:p>
      <w:pPr>
        <w:spacing w:line="222" w:lineRule="auto"/>
        <w:ind w:left="62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1"/>
          <w:szCs w:val="31"/>
        </w:rPr>
        <w:t>4. Международная экологическая строительная площадка</w:t>
      </w:r>
    </w:p>
    <w:p>
      <w:pPr>
        <w:spacing w:before="189" w:line="333" w:lineRule="auto"/>
        <w:ind w:left="9" w:right="6" w:firstLine="60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- Пропагандирующая плита выставки специализированных учреждений за пределами страны (границы). В целях повышения эффективности взаимодействия между двумя циклами внутри страны и за рубежом, достижения взаимной выгоды и беспроигрышных результатов, в соответствии с принципом диверсификации страны, укрепления существующих каналов и расширения новых каналов, приглашаются национальные (пограничные) и зарубежные экспертные организации, высшие учебные заведения, научно - исследовательские институты, институты людских ресурсов, учебные заведения, предприятия и другие учреждения для продвижения и продвижения, содействия прагматичной стыковке между внутренним и иностранным спросом и предложением и реализации двойного цикла открытого сотрудничества.</w:t>
      </w:r>
    </w:p>
    <w:p>
      <w:pPr>
        <w:spacing w:before="1" w:line="225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[Руководит соответствующим отделом Министерства науки и техники, организует Шэньчжэньский международный центр обмена талантами]</w:t>
      </w:r>
    </w:p>
    <w:p>
      <w:pPr>
        <w:spacing w:before="182" w:line="337" w:lineRule="auto"/>
        <w:ind w:right="13" w:firstLine="616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- Компонент научно - технического и инновационного обмена и сотрудничества. Основываясь на принципе взаимной выгоды и обоюдного выигрыша, опираясь на содействие глубокой интеграции международных инновационных цепочек и промышленных цепочек, ориентируясь на передовые инновационные технологии с международными преимуществами, используя международное инновационное сотрудничество и обмен талантами между Гонконгом, Маукао и Тайванем в качестве основной линии, объединяя таланты, проекты, платформы, отрасли и другие инновационные элементы, расширяя области и пространство инновационного сотрудничества между людьми и приглашая таланты и инновационные учреждения как внутри страны, так и за рубежом, участвующие в трансграничном инновационном сотрудничестве, В сочетании с преимуществами собственных инновационных ресурсов и эффективностью работы и другими обстоятельствами, чтобы провести централизованную демонстрацию и продвижение, эффективно содействовать практическому стыковке и сотрудничеству инновационных ресурсов производства, исследований и исследований в ключевых технологических областях. [ Китайское научно - техническое сотрудничество</w:t>
      </w:r>
    </w:p>
    <w:p>
      <w:pPr>
        <w:sectPr>
          <w:footerReference r:id="rId8" w:type="default"/>
          <w:pgSz w:w="11906" w:h="16839"/>
          <w:pgMar w:top="400" w:right="1373" w:bottom="1876" w:left="1591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1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Ведущий центр потока, международная сеть сотрудничества в области передачи технологий]</w:t>
      </w:r>
    </w:p>
    <w:p>
      <w:pPr>
        <w:spacing w:before="178" w:line="333" w:lineRule="auto"/>
        <w:ind w:left="3" w:right="13" w:firstLine="606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- Развитие науки и образования. Новая эпоха, новая модель. Университеты должны демонстрировать свою миссию и ценность, активно изменять методы образования и обучать первоклассных инновационных талантов; Прорыв границ дисциплин и содействие междисциплинарной интеграции дисциплин; Изменить парадигму научных исследований и повысить способность к независимым инновациям; Углубление глобальной стратегии, служение построению сообщества человеческой судьбы. Выставочная площадка приглашает отечественные и зарубежные университеты продемонстрировать достижения в строительстве первоклассных университетов, первоклассных дисциплин, статус - кво строительства международной среды, служить примерам экономического и социального развития и продвигать результаты исследований по доминирующим дисциплинам. [ Соответствующие отделы и центры Министерства науки и техники возглавляют, соответствующие отечественные и зарубежные университеты поддерживают, Шэньчжэньский международный центр обмена талантами организует]</w:t>
      </w:r>
    </w:p>
    <w:p>
      <w:pPr>
        <w:spacing w:before="7" w:line="333" w:lineRule="auto"/>
        <w:ind w:left="1" w:firstLine="60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- Презентационный сегмент выставки кадровых служб. Приглашаем известные отечественные и зарубежные компании - охотники за головами, рынки людских ресурсов, агентства по отправке и аутсорсингу услуг, агентства по оценке талантов, консультационные фирмы по вопросам управления и т. Д., Чтобы продемонстрировать и представить, сосредоточиться на результатах развития услуг в области людских ресурсов и развитии служб людских ресурсов, углубленно изучить предложение и спрос на услуги в области людских ресурсов, содействовать стыковке спроса и предложения, посадке проектов и преобразованию результатов, Содействие качественному развитию услуг в области людских ресурсов в новую эпоху. [ Шэньчжэньское муниципальное бюро людских ресурсов и социального обеспечения возглавляет Шэньчжэньский международный центр обмена талантами, Азиатско - Тихоокеанский институт обслуживания талантов]</w:t>
      </w:r>
    </w:p>
    <w:p>
      <w:pPr>
        <w:spacing w:line="222" w:lineRule="auto"/>
        <w:ind w:left="61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- Презентация сегмента научно - технических финансовых услуг. Укрепление научно - технических и финансовых услуг предприятий</w:t>
      </w:r>
    </w:p>
    <w:p>
      <w:pPr>
        <w:spacing w:before="185" w:line="337" w:lineRule="auto"/>
        <w:ind w:right="92" w:firstLine="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Степень, пригласить банки, фьючерсы, финансовые гарантии, ценные бумаги, страхование, венчурные инвестиции и другие финансовые учреждения и отраслевые организации для участия в различных видах капитала. Построить мост между финансовыми учреждениями и научно - техническими предприятиями, внедрить инновационные финансовые продукты, улучшить модель обслуживания, расширить каналы финансирования предприятий, реализовать органическое сочетание научно - технической инновационной цепочки и цепочки финансового капитала, обеспечить систематическое решение и техническую поддержку для финансирования научно - технических малых и средних предприятий и преобразования научно - технических достижений, представить финансовую поддержку реальной экономики развития экологии. [ Шэньчжэньский комитет по науке, технике и инновациям возглавляет, Шэньчжэнь местный финансовый надзор</w:t>
      </w:r>
    </w:p>
    <w:p>
      <w:pPr>
        <w:sectPr>
          <w:footerReference r:id="rId9" w:type="default"/>
          <w:pgSz w:w="11906" w:h="16839"/>
          <w:pgMar w:top="400" w:right="1373" w:bottom="1876" w:left="1597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left="15" w:right="86" w:firstLine="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Управление поддерживает, Шэньчжэньский международный центр обмена талантами, Шэньчжэньская ассоциация инновационных экологических услуг Longhua]</w:t>
      </w:r>
    </w:p>
    <w:p>
      <w:pPr>
        <w:spacing w:before="1" w:line="230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(2) Дом инноваций и предпринимательства талантов</w:t>
      </w:r>
    </w:p>
    <w:p>
      <w:pPr>
        <w:spacing w:before="179" w:line="333" w:lineRule="auto"/>
        <w:ind w:right="216" w:firstLine="63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Организуйте зарубежные студенческие организации, зарубежные высшие учебные заведения и отдельных иностранных студентов, компетентные органы возвращающихся иностранных студентов в Китае, парки предпринимательства для иностранных студентов и предприятия и другие выставки и презентации, пропагандируйте политику по привлечению иностранных студентов, зарубежных высококвалифицированных талантов и поддержки предпринимательства в разных местах, а также создавайте платформу для стыковки и сотрудничества для иностранных репатриантов. В течение того же периода организуются ярмарки вакансий по рекрутингу, « Baibo Bank», роуд - шоу для докторских проектов, форум по планированию и развитию карьеры по рекрутингу и другие мероприятия. [ Шэньчжэньское муниципальное бюро безопасности людских ресурсов возглавляет Шэньчжэньскую ассоциацию репатриантов, обучающихся за рубежом (далее именуемую Шэньчжэньской ассоциацией по возвращению)]</w:t>
      </w:r>
    </w:p>
    <w:p>
      <w:pPr>
        <w:spacing w:line="229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(3) Специализированный павильон по популяризации науки и техники</w:t>
      </w:r>
    </w:p>
    <w:p>
      <w:pPr>
        <w:spacing w:before="176" w:line="336" w:lineRule="auto"/>
        <w:ind w:left="1" w:firstLine="634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Углубленно претворять в жизнь « Мнения о дальнейшем укреплении популяризации науки и техники в новую эру», « План действий по повышению качества науки для всех (2021 - 2035 годы) », энергично продвигать научный дух во всем обществе, популяризировать научные знания, стимулировать научные мечты и устремления, содействовать всестороннему повышению научного качества всего народа, оказывать сильную поддержку самостоятельности науки и техники на высоком уровне, а также строить мировую научно - техническую мощь, Сделать еще больший вклад в великое возрождение китайской нации. Вокруг горячих точек научно - технических инноваций, представляющих общественный интерес, популяризация научно - технических ресурсов и содействие обмену и торговле научно - популярными продуктами; Содействовать глубокой интеграции информационных технологий и научно - инновационного образования, стимулировать любопытство и воображение молодежи, повышать научный интерес, инновационную осведомленность и инновационные возможности, воспитывать большое количество молодых людей с потенциалом ученых и укреплять базу талантов для ускорения строительства научно - технической державы. [ Соответствующие отделы Министерства науки и техники возглавляются Шэньчжэньской ассоциацией науки и техники, Шэньчжэньским муниципальным бюро образования при поддержке Шэньчжэньского международного центра обмена талантами]</w:t>
      </w:r>
    </w:p>
    <w:p>
      <w:pPr>
        <w:sectPr>
          <w:footerReference r:id="rId10" w:type="default"/>
          <w:pgSz w:w="11906" w:h="16839"/>
          <w:pgMar w:top="400" w:right="1379" w:bottom="1876" w:left="1593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(4) Международная служба талантов</w:t>
      </w:r>
    </w:p>
    <w:p>
      <w:pPr>
        <w:spacing w:before="179" w:line="333" w:lineRule="auto"/>
        <w:ind w:left="5" w:firstLine="665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В целях ускорения строительства международной среды в Китае, повышения эффективности и уровня обслуживания международных талантов, стимулирования потребления, ориентированного на обслуживание, оптимизации деловой среды, содействия строительству интернационализированных городов, пригласить некоторые страны в Гуанчжоу консульства, отечественные агентства по обслуживанию иностранных талантов, службы людских ресурсов и торговые палаты, общественные организации и другие выставки для участия в выставке, чтобы обсудить концепцию международного обслуживания талантов путем демонстрации на месте, обмена и стыковки, Поиск путей строительства международного квартала талантов; В форме консультаций на месте, развлекательных взаимодействий, торговли товарами, выставок и других форм продвижения общественных услуг, профессиональных услуг, бытовых услуг и другого контента. [ Китайский международный центр обмена талантами, возглавляемый соответствующими отделами Министерства науки и техники, организационным отделом Шэньчжэньского муниципального комитета партии, руководством Шэньчжэньского управления иностранных дел, организованным Шэньчжэньским международным центром обмена талантами]</w:t>
      </w:r>
    </w:p>
    <w:p>
      <w:pPr>
        <w:spacing w:line="228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</w:rPr>
        <w:t xml:space="preserve">(5) Выставка сотрудничества между китайскими школами ИТ - индустрии 2023 года</w:t>
      </w:r>
    </w:p>
    <w:p>
      <w:pPr>
        <w:spacing w:before="177" w:line="220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Для углубления сотрудничества между школами и предприятиями и создания национальной платформы для сотрудничества в области ИТ - талантов и проектов</w:t>
      </w:r>
    </w:p>
    <w:p>
      <w:pPr>
        <w:spacing w:before="192" w:line="333" w:lineRule="auto"/>
        <w:ind w:right="222" w:firstLine="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Стандарт, организация Национальной академии демонстрационного программного обеспечения, национальной подготовки специалистов по программному обеспечению (Шэньчжэнь) базовых предприятий, известных ИТ - предприятий для участия, тесных контактов и обменов, содействия обеим сторонам в области подготовки кадров, научно - технических исследований и разработок, преобразования результатов, инноваций и предпринимательства, ускорения модернизации инновационного потенциала высокотехнологичной промышленности Шэньчжэня. [ Шэньчжэньский центр содействия высокотехнологичной промышленности]</w:t>
      </w:r>
    </w:p>
    <w:p>
      <w:pPr>
        <w:spacing w:before="1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III. Процесс участия</w:t>
      </w:r>
    </w:p>
    <w:p>
      <w:pPr>
        <w:spacing w:before="158" w:line="232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(i) Регистрация</w:t>
      </w:r>
    </w:p>
    <w:p>
      <w:pPr>
        <w:spacing w:before="109" w:line="347" w:lineRule="auto"/>
        <w:ind w:left="11" w:right="217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Намеренные экспоненты войдут на официальный сайт Конференции (www.ciep.gov.cn), нажмите « Я хочу участвовать в выставке», чтобы заполнить базовую информацию, чтобы стать зарегистрированным пользователем, с зарегистрированным именем пользователя и паролем войти в фоновую систему экспонента для последующих экспонентов.</w:t>
      </w:r>
    </w:p>
    <w:p>
      <w:pPr>
        <w:sectPr>
          <w:footerReference r:id="rId11" w:type="default"/>
          <w:pgSz w:w="11906" w:h="16839"/>
          <w:pgMar w:top="400" w:right="1373" w:bottom="1876" w:left="1596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229" w:lineRule="auto"/>
        <w:ind w:left="6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(2) Заявка на стенд</w:t>
      </w:r>
    </w:p>
    <w:p>
      <w:pPr>
        <w:spacing w:before="176" w:line="333" w:lineRule="auto"/>
        <w:ind w:right="2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Намеренные экспоненты войдут в фоновый стол экспонента с зарегистрированным именем пользователя и паролем, нажмите « Заявка на участие в выставке», чтобы заполнить соответствующую информацию об экспоненте в соответствии с требованиями, подтвердите правильность и подайте заявку на стенд.</w:t>
      </w:r>
    </w:p>
    <w:p>
      <w:pPr>
        <w:spacing w:line="229" w:lineRule="auto"/>
        <w:ind w:left="6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(3) Бут подтверждает</w:t>
      </w:r>
    </w:p>
    <w:p>
      <w:pPr>
        <w:spacing w:before="176" w:line="333" w:lineRule="auto"/>
        <w:ind w:left="3" w:right="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После того, как Организационный комитет Генеральной Ассамблеи подтвердит, что экспоненты декларируют информацию, предполагаемые экспоненты могут подписать соглашение о подтверждении стенда по требованию (с официальной печатью подразделения) и отправить его в Шэньчжэньский международный центр обмена талантами для своевременной уплаты соответствующих сборов.</w:t>
      </w:r>
    </w:p>
    <w:p>
      <w:pPr>
        <w:spacing w:before="1" w:line="228" w:lineRule="auto"/>
        <w:ind w:left="64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(iv) Крайний срок</w:t>
      </w:r>
    </w:p>
    <w:p>
      <w:pPr>
        <w:spacing w:before="178" w:line="333" w:lineRule="auto"/>
        <w:ind w:left="7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Регистрация на участие в конференции заканчивается 24 марта 2023 года, просрочка в принципе больше не принимается.</w:t>
      </w:r>
    </w:p>
    <w:p>
      <w:pPr>
        <w:spacing w:line="232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IV. Контактная информация</w:t>
      </w:r>
    </w:p>
    <w:p>
      <w:pPr>
        <w:spacing w:before="170" w:line="225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Контактные лица: Е. Сюйвен, Го Вэйю</w:t>
      </w:r>
    </w:p>
    <w:p>
      <w:pPr>
        <w:spacing w:before="185" w:line="223" w:lineRule="auto"/>
        <w:ind w:left="65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Тел.: 0755 - 81773047, 0755 - 81773461</w:t>
      </w:r>
    </w:p>
    <w:p>
      <w:pPr>
        <w:spacing w:before="9" w:line="347" w:lineRule="auto"/>
        <w:ind w:left="63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Почтовый ящик: yexiuwen@ciep.gov.cn</w:t>
      </w:r>
      <w:r>
        <w:fldChar w:fldCharType="begin"/>
      </w:r>
      <w:r>
        <w:instrText xml:space="preserve"> HYPERLINK "mailto:yexiuwen@ciep.gov.cn"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pacing w:val="-1"/>
          <w:sz w:val="31"/>
          <w:szCs w:val="31"/>
          <w:u w:val="single" w:color="auto"/>
        </w:rPr>
        <w:fldChar w:fldCharType="end"/>
      </w:r>
    </w:p>
    <w:p>
      <w:pPr>
        <w:spacing w:before="93" w:line="430" w:lineRule="exact"/>
        <w:ind w:left="18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1"/>
          <w:szCs w:val="31"/>
        </w:rPr>
        <w:t>guoweiyu@ciep.gov.cn</w:t>
      </w:r>
    </w:p>
    <w:p>
      <w:pPr>
        <w:sectPr>
          <w:footerReference r:id="rId12" w:type="default"/>
          <w:pgSz w:w="11906" w:h="16839"/>
          <w:pgMar w:top="400" w:right="1595" w:bottom="1876" w:left="1601" w:header="0" w:footer="1716" w:gutter="0"/>
          <w:cols w:space="720" w:num="1"/>
        </w:sectPr>
      </w:pPr>
    </w:p>
    <w:p/>
    <w:sectPr>
      <w:footerReference r:id="rId1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5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4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03808DF441BF4B3CAD065ED23CA422E2</vt:lpwstr>
  </property>
</Properties>
</file>