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2294" w:right="1195" w:hanging="1103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21 - я Китайская международная конференция по обмену талантами</w:t>
      </w:r>
    </w:p>
    <w:bookmarkEnd w:id="0"/>
    <w:p>
      <w:pPr>
        <w:spacing w:line="387" w:lineRule="auto"/>
        <w:rPr>
          <w:rFonts w:ascii="Arial"/>
          <w:sz w:val="21"/>
        </w:rPr>
      </w:pPr>
    </w:p>
    <w:p>
      <w:pPr>
        <w:spacing w:before="101" w:line="333" w:lineRule="auto"/>
        <w:ind w:left="13" w:right="136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В соответствии с « Общей программой работы 21 - й Китайской международной конференции по обмену талантами», Конференция продолжит предоставлять регулярные онлайн - услуги экспонентам в форме онлайн - конференций.</w:t>
      </w:r>
    </w:p>
    <w:p>
      <w:pPr>
        <w:spacing w:line="513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Время и форма</w:t>
      </w:r>
    </w:p>
    <w:p>
      <w:pPr>
        <w:spacing w:before="48" w:line="333" w:lineRule="auto"/>
        <w:ind w:left="14" w:right="4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Регулярное обслуживание в течение всего года, официальный сайт Генеральной Ассамблеи в качестве платформы, создание виртуального выставочного зала, стыковка проектов, онлайн - набор и другие функциональные зоны обслуживания.</w:t>
      </w:r>
    </w:p>
    <w:p>
      <w:pPr>
        <w:spacing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ОСНОВНЫЕ ЭЛЕМЕНТЫ</w:t>
      </w:r>
    </w:p>
    <w:p>
      <w:pPr>
        <w:spacing w:before="143"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(i) Виртуальный выставочный зал</w:t>
      </w:r>
    </w:p>
    <w:p>
      <w:pPr>
        <w:spacing w:before="181" w:line="333" w:lineRule="auto"/>
        <w:ind w:firstLine="64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В сочетании с содержанием оффлайн - выставки, Конференция с графическими, литературными, аудиовизуальными и другими мультимедийными средствами в качестве формы отображения, с помощью 3D и других информационных технологий, чтобы создать виртуальный выставочный зал уличного типа, пригласить отечественные и зарубежные экспоненты создать онлайн - выставку, сосредоточиться на демонстрации международного научно - технического и инновационного сотрудничества и международного обмена талантами прогресса и результатов, продвигать политику, окружающую среду, ресурсы, делиться знаниями и опытом. [ Соответствующие отделы и центры Министерства науки и техники возглавляют, провинциальные, районные и муниципальные отделы науки и техники (комитеты, бюро) и соответствующие сотрудничающие организации, Шэньчжэньский международный центр обмена талантами для реализации]</w:t>
      </w:r>
    </w:p>
    <w:p>
      <w:pPr>
        <w:spacing w:before="2" w:line="237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(2) Стыковка проекта</w:t>
      </w:r>
    </w:p>
    <w:p>
      <w:pPr>
        <w:spacing w:before="159" w:line="340" w:lineRule="auto"/>
        <w:ind w:right="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Конференция использует систему обмена талантами и переговоров за рубежом (EO System) в качестве платформы для централизованного распространения научно - технических инновационных проектов и информации о спросе и предложении талантов в отечественных и зарубежных высших учебных заведениях, научно - исследовательских институтах, учреждениях по управлению людскими ресурсами, научно - технических инновационных предприятиях и экспертных организациях за рубежом и за рубежом.</w:t>
      </w:r>
    </w:p>
    <w:p>
      <w:pPr>
        <w:sectPr>
          <w:footerReference r:id="rId5" w:type="default"/>
          <w:pgSz w:w="11906" w:h="16839"/>
          <w:pgMar w:top="400" w:right="1461" w:bottom="1876" w:left="1592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firstLine="17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И вокруг ключевых областей социально - экономического развития, ключевых отраслей промышленности, организации и проведения мероприятий « Чжан Чжаньчэн», в сочетании с прямыми трансляциями онлайн - шоу, демонстрацией специальных зон и другими сервисными функциями, для обеспечения как спроса, так и предложения полный спектр, интеллектуальных, точных услуг стыковки. [ Соответствующие отделы и центры Министерства науки и техники возглавляют, провинциальные, районные и муниципальные отделы науки и техники (комитеты, бюро) и соответствующие сотрудничающие организации, Шэньчжэньский международный центр обмена талантами для реализации]</w:t>
      </w:r>
    </w:p>
    <w:p>
      <w:pPr>
        <w:spacing w:line="232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(3) Онлайн - набор</w:t>
      </w:r>
    </w:p>
    <w:p>
      <w:pPr>
        <w:spacing w:before="174" w:line="333" w:lineRule="auto"/>
        <w:ind w:right="62" w:firstLine="67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Принимая официальный сайт Генеральной Ассамблеи в качестве платформы, создать специальную зону для найма высококвалифицированных зарубежных талантов, иностранных специалистов, иностранных студентов и молодых ученых в Китае, репатриантов и отечественных талантов, в полной мере использовать преимущества платформы Генеральной Ассамблеи, сотрудничать со специализированными службами людских ресурсов и предоставлять прагматичные, эффективные и точные услуги по найму для удовлетворения потребностей работодателей в уточнении. [ Соответствующая организация сотрудничества]</w:t>
      </w:r>
    </w:p>
    <w:p>
      <w:pPr>
        <w:spacing w:before="1" w:line="230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(iv) Онлайн - услуги</w:t>
      </w:r>
    </w:p>
    <w:p>
      <w:pPr>
        <w:spacing w:before="175" w:line="223" w:lineRule="auto"/>
        <w:ind w:left="63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>1. Система регистрации</w:t>
      </w:r>
    </w:p>
    <w:p>
      <w:pPr>
        <w:spacing w:before="186" w:line="333" w:lineRule="auto"/>
        <w:ind w:left="11" w:right="28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Построить систему учетных записей официальной интернет - платформы Генеральной Ассамблеи, экспоненты и отдельные лица могут заполнять регистрационную информацию по мере необходимости, создавать цифровые пропуска и пользоваться соответствующими полномочиями. После входа в систему в соответствии с различными полномочиями для поиска информации, публикации информации, онлайн - переговоров, подачи заявки на рекламу и других операций.</w:t>
      </w:r>
    </w:p>
    <w:p>
      <w:pPr>
        <w:spacing w:before="2" w:line="223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2. Система управления выставочными залами</w:t>
      </w:r>
    </w:p>
    <w:p>
      <w:pPr>
        <w:spacing w:before="188" w:line="333" w:lineRule="auto"/>
        <w:ind w:left="11" w:right="28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Сосредоточив внимание на подготовке к выставке, управлении на выставке, послевыставочном обслуживании и других бизнес - процессах, предоставление услуг, включая онлайн - бронирование стенда и управление стендом, разумное планирование стенда, технические требования стенда, интегрированную загрузку стенда, фоновое управление и другие услуги.</w:t>
      </w:r>
    </w:p>
    <w:p>
      <w:pPr>
        <w:spacing w:before="1" w:line="224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3. Система онлайновых конференций</w:t>
      </w:r>
    </w:p>
    <w:p>
      <w:pPr>
        <w:sectPr>
          <w:footerReference r:id="rId6" w:type="default"/>
          <w:pgSz w:w="11906" w:h="16839"/>
          <w:pgMar w:top="400" w:right="1311" w:bottom="1876" w:left="1593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right="76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В качестве полезного дополнения к оффлайн - выставке система онлайн - конференций предоставит онлайн - конференции, онлайн - трансляцию, онлайн - обмен и другие вспомогательные услуги для форумов, профессиональных встреч, стыковки проектов и других мероприятий, организованных зарубежными учреждениями, которые не могут участвовать в выставке из - за эпидемии.</w:t>
      </w:r>
    </w:p>
    <w:p>
      <w:pPr>
        <w:spacing w:line="222" w:lineRule="auto"/>
        <w:ind w:left="61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4. Рекламные услуги</w:t>
      </w:r>
    </w:p>
    <w:p>
      <w:pPr>
        <w:spacing w:before="183" w:line="334" w:lineRule="auto"/>
        <w:ind w:left="7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В полной мере играть роль интернет - платформы Генеральной Ассамблеи в качестве основного окна для международного научно - технического и инновационного сотрудничества и обмена талантами, предоставлять программы управления размещением в средствах массовой информации в соответствии с потребностями всех мест и предоставлять пользователям единое обслуживание.</w:t>
      </w:r>
    </w:p>
    <w:p>
      <w:pPr>
        <w:spacing w:before="1" w:line="223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5. Информация для Генеральной Ассамблеи</w:t>
      </w:r>
    </w:p>
    <w:p>
      <w:pPr>
        <w:spacing w:before="183" w:line="220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Централизованная публикация новостей, уведомлений, бюллетеней и другой важной информации, связанной с Конференцией.</w:t>
      </w:r>
    </w:p>
    <w:p>
      <w:pPr>
        <w:spacing w:before="190" w:line="241" w:lineRule="auto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III. Подготовка к участию</w:t>
      </w:r>
    </w:p>
    <w:p>
      <w:pPr>
        <w:spacing w:before="157" w:line="332" w:lineRule="auto"/>
        <w:ind w:left="1" w:firstLine="64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(1) В соответствии с общим развертыванием Министерства науки и техники (Государственное бюро иностранных экспертов) и муниципального правительства Шэньчжэня вопросы организации и осуществления онлайн - конференции находятся в особой ответственности Шэньчжэньского международного центра обмена талантами, подробную информацию можно получить на официальном сайте конференции (www.ciep.gov.cn) и связаться с Шэньчжэньской рабочей группой организационного комитета конференции.</w:t>
      </w:r>
    </w:p>
    <w:p>
      <w:pPr>
        <w:spacing w:before="6" w:line="334" w:lineRule="auto"/>
        <w:ind w:left="7" w:right="76" w:firstLine="64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(2) Предложить всем соответствующим подразделениям активно участвовать в виртуальных выставочных залах, стыковке проектов, онлайн - рекрутинге и других мероприятиях в соответствии с промышленными потребностями и реальной ситуацией в месте их расположения.</w:t>
      </w:r>
    </w:p>
    <w:p>
      <w:pPr>
        <w:spacing w:line="232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IV. Контактная информация</w:t>
      </w:r>
    </w:p>
    <w:p>
      <w:pPr>
        <w:spacing w:before="171" w:line="225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Дэн Юньган, Е Сюйвен</w:t>
      </w:r>
    </w:p>
    <w:p>
      <w:pPr>
        <w:spacing w:before="184" w:line="500" w:lineRule="exact"/>
        <w:ind w:left="66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Тел.: 0755 - 81773205, 0755 - 81773047</w:t>
      </w:r>
    </w:p>
    <w:p>
      <w:pPr>
        <w:spacing w:line="429" w:lineRule="exact"/>
        <w:ind w:left="63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ciep2001@ciep.gov.cn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CCE2B10"/>
    <w:rsid w:val="0DE819AF"/>
    <w:rsid w:val="145768B3"/>
    <w:rsid w:val="251E0AED"/>
    <w:rsid w:val="2802614E"/>
    <w:rsid w:val="4EBB043F"/>
    <w:rsid w:val="54E3249D"/>
    <w:rsid w:val="636E387A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39EF45351DB04493893CEF2B9A06DBE6</vt:lpwstr>
  </property>
</Properties>
</file>